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11" w:rsidRPr="00344C2B" w:rsidRDefault="001B0511" w:rsidP="007B1B13">
      <w:pPr>
        <w:keepNext/>
        <w:suppressAutoHyphens/>
        <w:spacing w:before="240" w:after="60"/>
        <w:jc w:val="center"/>
        <w:outlineLvl w:val="0"/>
        <w:rPr>
          <w:spacing w:val="80"/>
          <w:kern w:val="32"/>
          <w:sz w:val="24"/>
          <w:szCs w:val="24"/>
          <w:lang w:eastAsia="zh-CN"/>
        </w:rPr>
      </w:pPr>
      <w:r w:rsidRPr="00344C2B">
        <w:rPr>
          <w:spacing w:val="80"/>
          <w:kern w:val="32"/>
          <w:sz w:val="24"/>
          <w:szCs w:val="24"/>
          <w:lang w:eastAsia="zh-CN"/>
        </w:rPr>
        <w:t>АДМИНИСТРАЦИЯ</w:t>
      </w:r>
    </w:p>
    <w:p w:rsidR="001B0511" w:rsidRPr="00344C2B" w:rsidRDefault="001B0511" w:rsidP="007B1B13">
      <w:pPr>
        <w:keepNext/>
        <w:suppressAutoHyphens/>
        <w:spacing w:line="360" w:lineRule="auto"/>
        <w:jc w:val="center"/>
        <w:outlineLvl w:val="1"/>
        <w:rPr>
          <w:sz w:val="24"/>
          <w:szCs w:val="24"/>
          <w:lang w:eastAsia="zh-CN"/>
        </w:rPr>
      </w:pPr>
      <w:r w:rsidRPr="00344C2B">
        <w:rPr>
          <w:rFonts w:eastAsia="SimSun"/>
          <w:kern w:val="1"/>
          <w:sz w:val="24"/>
          <w:szCs w:val="24"/>
          <w:lang w:eastAsia="zh-CN"/>
        </w:rPr>
        <w:t xml:space="preserve">Торгунского сельского поселения </w:t>
      </w:r>
    </w:p>
    <w:p w:rsidR="001B0511" w:rsidRDefault="001B0511" w:rsidP="007B1B13">
      <w:pPr>
        <w:keepNext/>
        <w:suppressAutoHyphens/>
        <w:spacing w:line="360" w:lineRule="auto"/>
        <w:jc w:val="center"/>
        <w:outlineLvl w:val="1"/>
        <w:rPr>
          <w:rFonts w:eastAsia="SimSun"/>
          <w:kern w:val="1"/>
          <w:sz w:val="24"/>
          <w:szCs w:val="24"/>
          <w:lang w:eastAsia="zh-CN"/>
        </w:rPr>
      </w:pPr>
      <w:r w:rsidRPr="00344C2B">
        <w:rPr>
          <w:rFonts w:eastAsia="SimSun"/>
          <w:kern w:val="1"/>
          <w:sz w:val="24"/>
          <w:szCs w:val="24"/>
          <w:lang w:eastAsia="zh-CN"/>
        </w:rPr>
        <w:t>Старополтавского муниципального района Волгоградской области</w:t>
      </w:r>
    </w:p>
    <w:p w:rsidR="001B0511" w:rsidRDefault="001B0511" w:rsidP="007B1B13">
      <w:pPr>
        <w:keepNext/>
        <w:suppressAutoHyphens/>
        <w:spacing w:line="360" w:lineRule="auto"/>
        <w:jc w:val="center"/>
        <w:outlineLvl w:val="1"/>
        <w:rPr>
          <w:sz w:val="18"/>
          <w:szCs w:val="18"/>
        </w:rPr>
      </w:pPr>
      <w:r>
        <w:rPr>
          <w:sz w:val="16"/>
          <w:szCs w:val="16"/>
        </w:rPr>
        <w:t>п. Торгун ул.Почтовая ,15</w:t>
      </w:r>
      <w:r>
        <w:rPr>
          <w:sz w:val="18"/>
          <w:szCs w:val="18"/>
        </w:rPr>
        <w:t xml:space="preserve">                                                              тел./факс(84493)-463-53, </w:t>
      </w:r>
      <w:hyperlink r:id="rId4" w:history="1">
        <w:r w:rsidRPr="00F947B3">
          <w:rPr>
            <w:rStyle w:val="Hyperlink"/>
            <w:sz w:val="18"/>
            <w:szCs w:val="18"/>
            <w:lang w:val="en-US"/>
          </w:rPr>
          <w:t>torgunsp</w:t>
        </w:r>
        <w:r w:rsidRPr="00F947B3">
          <w:rPr>
            <w:rStyle w:val="Hyperlink"/>
            <w:sz w:val="18"/>
            <w:szCs w:val="18"/>
          </w:rPr>
          <w:t>@mail.ru</w:t>
        </w:r>
      </w:hyperlink>
    </w:p>
    <w:p w:rsidR="001B0511" w:rsidRPr="007B1B13" w:rsidRDefault="001B0511" w:rsidP="007B1B13">
      <w:pPr>
        <w:keepNext/>
        <w:suppressAutoHyphens/>
        <w:spacing w:line="360" w:lineRule="auto"/>
        <w:jc w:val="center"/>
        <w:outlineLvl w:val="1"/>
        <w:rPr>
          <w:rFonts w:eastAsia="SimSun"/>
          <w:kern w:val="1"/>
          <w:sz w:val="24"/>
          <w:szCs w:val="24"/>
          <w:lang w:eastAsia="zh-CN"/>
        </w:rPr>
      </w:pPr>
      <w:r>
        <w:rPr>
          <w:sz w:val="18"/>
          <w:szCs w:val="18"/>
        </w:rPr>
        <w:t>________________________________________________________________________________________________________</w:t>
      </w:r>
      <w:r>
        <w:rPr>
          <w:rFonts w:eastAsia="SimSun"/>
          <w:kern w:val="1"/>
          <w:sz w:val="24"/>
          <w:szCs w:val="24"/>
          <w:lang w:eastAsia="zh-CN"/>
        </w:rPr>
        <w:t xml:space="preserve">  </w:t>
      </w:r>
      <w:r w:rsidRPr="00344C2B">
        <w:rPr>
          <w:b/>
          <w:bCs/>
          <w:kern w:val="1"/>
          <w:sz w:val="24"/>
          <w:szCs w:val="24"/>
          <w:lang w:eastAsia="zh-CN"/>
        </w:rPr>
        <w:t>ПОСТАНОВЛЕНИЕ</w:t>
      </w:r>
    </w:p>
    <w:p w:rsidR="001B0511" w:rsidRPr="00344C2B" w:rsidRDefault="001B0511" w:rsidP="007B1B13">
      <w:pPr>
        <w:tabs>
          <w:tab w:val="center" w:pos="4677"/>
          <w:tab w:val="right" w:pos="9355"/>
        </w:tabs>
        <w:suppressAutoHyphens/>
        <w:rPr>
          <w:kern w:val="1"/>
          <w:sz w:val="24"/>
          <w:szCs w:val="24"/>
          <w:lang w:eastAsia="zh-CN"/>
        </w:rPr>
      </w:pPr>
    </w:p>
    <w:tbl>
      <w:tblPr>
        <w:tblW w:w="9750" w:type="dxa"/>
        <w:tblInd w:w="-106" w:type="dxa"/>
        <w:tblLayout w:type="fixed"/>
        <w:tblCellMar>
          <w:bottom w:w="397" w:type="dxa"/>
        </w:tblCellMar>
        <w:tblLook w:val="00A0"/>
      </w:tblPr>
      <w:tblGrid>
        <w:gridCol w:w="7481"/>
        <w:gridCol w:w="2269"/>
      </w:tblGrid>
      <w:tr w:rsidR="001B0511" w:rsidRPr="00344C2B">
        <w:trPr>
          <w:trHeight w:val="95"/>
        </w:trPr>
        <w:tc>
          <w:tcPr>
            <w:tcW w:w="7479" w:type="dxa"/>
          </w:tcPr>
          <w:p w:rsidR="001B0511" w:rsidRPr="00344C2B" w:rsidRDefault="001B0511" w:rsidP="002356E0">
            <w:pPr>
              <w:suppressAutoHyphens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zh-CN"/>
              </w:rPr>
              <w:t xml:space="preserve">от «28» декабря </w:t>
            </w:r>
            <w:r w:rsidRPr="00344C2B">
              <w:rPr>
                <w:rFonts w:eastAsia="SimSun"/>
                <w:kern w:val="1"/>
                <w:sz w:val="24"/>
                <w:szCs w:val="24"/>
                <w:lang w:eastAsia="zh-CN"/>
              </w:rPr>
              <w:t xml:space="preserve">  2015 г.</w:t>
            </w:r>
          </w:p>
        </w:tc>
        <w:tc>
          <w:tcPr>
            <w:tcW w:w="2268" w:type="dxa"/>
          </w:tcPr>
          <w:p w:rsidR="001B0511" w:rsidRPr="00344C2B" w:rsidRDefault="001B0511" w:rsidP="002356E0">
            <w:pPr>
              <w:suppressAutoHyphens/>
              <w:rPr>
                <w:rFonts w:eastAsia="SimSun"/>
                <w:kern w:val="1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zh-CN"/>
              </w:rPr>
              <w:t>№ 130</w:t>
            </w:r>
          </w:p>
        </w:tc>
      </w:tr>
    </w:tbl>
    <w:p w:rsidR="001B0511" w:rsidRPr="00F7150D" w:rsidRDefault="001B0511" w:rsidP="009D3BE3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F7150D">
        <w:rPr>
          <w:b/>
          <w:bCs/>
        </w:rPr>
        <w:t>ОБ УТВЕРЖДЕНИИ ПОРЯДКА ФОРМИРОВАНИЯ УТВЕРЖДЕНИЯ</w:t>
      </w:r>
    </w:p>
    <w:p w:rsidR="001B0511" w:rsidRPr="00F7150D" w:rsidRDefault="001B0511" w:rsidP="009D3BE3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F7150D">
        <w:rPr>
          <w:b/>
          <w:bCs/>
        </w:rPr>
        <w:t xml:space="preserve">И ВЕДЕНИЯПЛАНОВ-ГРАФИКОВ ЗАКУПОК ТОВАРОВ, РАБОТ, </w:t>
      </w:r>
    </w:p>
    <w:p w:rsidR="001B0511" w:rsidRPr="00F7150D" w:rsidRDefault="001B0511" w:rsidP="009D3BE3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F7150D">
        <w:rPr>
          <w:b/>
          <w:bCs/>
        </w:rPr>
        <w:t>УСЛУГ ДЛЯОБЕСПЕЧЕНИЯ МУНИЦИПАЛЬНЫХ НУЖД</w:t>
      </w:r>
    </w:p>
    <w:p w:rsidR="001B0511" w:rsidRPr="00F7150D" w:rsidRDefault="001B0511" w:rsidP="009D3BE3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ТОРГУНСКОГО</w:t>
      </w:r>
      <w:r w:rsidRPr="00F7150D">
        <w:rPr>
          <w:b/>
          <w:bCs/>
        </w:rPr>
        <w:t xml:space="preserve"> СЕЛЬСКОГО ПОСЕЛЕНИЯ СТАРОПОЛТАВСКОГО </w:t>
      </w:r>
    </w:p>
    <w:p w:rsidR="001B0511" w:rsidRPr="00F7150D" w:rsidRDefault="001B0511" w:rsidP="009D3BE3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F7150D">
        <w:rPr>
          <w:b/>
          <w:bCs/>
        </w:rPr>
        <w:t>МУНИЦИПАЛЬНОГО РАЙОНА ВОЛГОГРАДСКОЙ ОБЛАСТИ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7150D">
        <w:t xml:space="preserve">Во исполнение требований </w:t>
      </w:r>
      <w:hyperlink r:id="rId5" w:history="1">
        <w:r w:rsidRPr="00F7150D">
          <w:t>части 5 статьи 21</w:t>
        </w:r>
      </w:hyperlink>
      <w:r w:rsidRPr="00F7150D">
        <w:t xml:space="preserve"> и </w:t>
      </w:r>
      <w:hyperlink r:id="rId6" w:history="1">
        <w:r w:rsidRPr="00F7150D">
          <w:t>части 7 статьи 21</w:t>
        </w:r>
      </w:hyperlink>
      <w:r w:rsidRPr="00F7150D">
        <w:t xml:space="preserve"> Федерального закона от 05 апреля 2013 г. N 44-ФЗ "О контрактной системе в сфере закупок товаров, работ, услуг для обеспечения государственных и муниципальных нужд" постановляю: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7150D">
        <w:t xml:space="preserve">1. Утвердить прилагаемый </w:t>
      </w:r>
      <w:hyperlink w:anchor="Par32" w:history="1">
        <w:r w:rsidRPr="00F7150D">
          <w:t>Порядок</w:t>
        </w:r>
      </w:hyperlink>
      <w:r w:rsidRPr="00F7150D">
        <w:t xml:space="preserve"> формирования, утверждения и ведения планов-графиков закупок для обеспечения муниципальных нужд </w:t>
      </w:r>
      <w:r>
        <w:t>Торгунского</w:t>
      </w:r>
      <w:r w:rsidRPr="00F7150D">
        <w:t xml:space="preserve"> сельского поселения</w:t>
      </w:r>
      <w:r>
        <w:t xml:space="preserve"> </w:t>
      </w:r>
      <w:r w:rsidRPr="00F7150D">
        <w:t>Старополтавского муниципального района Волгоградской области.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7150D">
        <w:t xml:space="preserve">2.Настоящее постановление обнародовать в установленных местах и разместить в сети Интернет на сайте </w:t>
      </w:r>
      <w:r>
        <w:t>Торгунского</w:t>
      </w:r>
      <w:r w:rsidRPr="00F7150D">
        <w:t xml:space="preserve"> сельского поселения.</w:t>
      </w:r>
    </w:p>
    <w:p w:rsidR="001B0511" w:rsidRDefault="001B0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7150D">
        <w:t>3. Контроль за исполнением настоящего постановления оставляю за собой.</w:t>
      </w:r>
    </w:p>
    <w:p w:rsidR="001B0511" w:rsidRDefault="001B0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B0511" w:rsidRDefault="001B0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F7150D">
        <w:t xml:space="preserve">Глава </w:t>
      </w:r>
      <w:r>
        <w:t>Торгунского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F7150D">
        <w:t xml:space="preserve">сельского поселения                                                                </w:t>
      </w:r>
      <w:r>
        <w:t xml:space="preserve">                              И.Б.Шавленов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bookmarkStart w:id="0" w:name="Par26"/>
      <w:bookmarkEnd w:id="0"/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B0511" w:rsidRDefault="001B05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B0511" w:rsidRDefault="001B05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B0511" w:rsidRDefault="001B05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r w:rsidRPr="00F7150D">
        <w:t>Утвержден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F7150D">
        <w:t>постановлением</w:t>
      </w:r>
    </w:p>
    <w:p w:rsidR="001B0511" w:rsidRPr="00F7150D" w:rsidRDefault="001B0511" w:rsidP="00C17BD4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F7150D">
        <w:t xml:space="preserve">администрации </w:t>
      </w:r>
      <w:r>
        <w:t>Торгунского</w:t>
      </w:r>
    </w:p>
    <w:p w:rsidR="001B0511" w:rsidRPr="00F7150D" w:rsidRDefault="001B0511" w:rsidP="00C17BD4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F7150D">
        <w:t xml:space="preserve"> сельского поселения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от 28</w:t>
      </w:r>
      <w:r w:rsidRPr="00F7150D">
        <w:t xml:space="preserve"> декабря 2015 г</w:t>
      </w:r>
      <w:r>
        <w:t>. N 130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1" w:name="Par32"/>
      <w:bookmarkEnd w:id="1"/>
      <w:r w:rsidRPr="00F7150D">
        <w:rPr>
          <w:b/>
          <w:bCs/>
        </w:rPr>
        <w:t>ПОРЯДОК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F7150D">
        <w:rPr>
          <w:b/>
          <w:bCs/>
        </w:rPr>
        <w:t>ФОРМИРОВАНИЯ, УТВЕРЖДЕНИЯ И ВЕДЕНИЯ ПЛАНОВ-ГРАФИКОВ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F7150D">
        <w:rPr>
          <w:b/>
          <w:bCs/>
        </w:rPr>
        <w:t>ЗАКУПОК ТОВАРОВ, РАБОТ, УСЛУГ ДЛЯ ОБЕСПЕЧЕНИЯ МУНИЦИПАЛЬНЫХ</w:t>
      </w:r>
    </w:p>
    <w:p w:rsidR="001B0511" w:rsidRPr="00F7150D" w:rsidRDefault="001B0511" w:rsidP="000D7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F7150D">
        <w:rPr>
          <w:b/>
          <w:bCs/>
        </w:rPr>
        <w:t xml:space="preserve">НУЖД </w:t>
      </w:r>
      <w:r>
        <w:rPr>
          <w:b/>
          <w:bCs/>
        </w:rPr>
        <w:t>ТОРГУНСКОГО</w:t>
      </w:r>
      <w:r w:rsidRPr="00F7150D">
        <w:rPr>
          <w:b/>
          <w:bCs/>
        </w:rPr>
        <w:t xml:space="preserve"> СЕЛЬСКОГО ПОСЕЛЕНИЯСТАРОПОЛТАВСКОГО </w:t>
      </w:r>
    </w:p>
    <w:p w:rsidR="001B0511" w:rsidRPr="00F7150D" w:rsidRDefault="001B0511" w:rsidP="000D7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F7150D">
        <w:rPr>
          <w:b/>
          <w:bCs/>
        </w:rPr>
        <w:t>МУНИЦИПАЛЬНОГО РАЙОНА ВОЛГОГРАДСКОЙ ОБЛАСТИ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7150D">
        <w:t xml:space="preserve">1. Настоящий документ устанавливает единые требования к формированию, утверждению и ведению планов-графиков закупок товаров, работ, услуг для обеспечения муниципальных нужд </w:t>
      </w:r>
      <w:r>
        <w:t>Торгунского</w:t>
      </w:r>
      <w:r w:rsidRPr="00F7150D">
        <w:t xml:space="preserve"> сельского поселения</w:t>
      </w:r>
      <w:r>
        <w:t xml:space="preserve"> </w:t>
      </w:r>
      <w:r w:rsidRPr="00F7150D">
        <w:t xml:space="preserve">Старополтавского муниципального района Волгоградской области в соответствии с Федеральным </w:t>
      </w:r>
      <w:hyperlink r:id="rId7" w:history="1">
        <w:r w:rsidRPr="00F7150D">
          <w:t>законом</w:t>
        </w:r>
      </w:hyperlink>
      <w:r w:rsidRPr="00F7150D"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системе).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7150D">
        <w:t>1.1. В целях настоящего Порядка используются следующие понятия: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7150D">
        <w:t xml:space="preserve">муниципальный заказчик - муниципальный орган или муниципальное казенное учреждение,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закупки, а в случаях, предусмотренных </w:t>
      </w:r>
      <w:hyperlink r:id="rId8" w:history="1">
        <w:r w:rsidRPr="00F7150D">
          <w:t>частью 6 статьи 15</w:t>
        </w:r>
      </w:hyperlink>
      <w:r w:rsidRPr="00F7150D">
        <w:t xml:space="preserve"> Федерального закона о контрактной системе, также муниципальные бюджетные, муниципальные автономные учреждения, муниципальные унитарные предприятия;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7150D">
        <w:t xml:space="preserve">заказчик - муниципальный заказчик, муниципальное бюджетное учреждение, а в случаях, предусмотренных </w:t>
      </w:r>
      <w:hyperlink r:id="rId9" w:history="1">
        <w:r w:rsidRPr="00F7150D">
          <w:t>частями 4</w:t>
        </w:r>
      </w:hyperlink>
      <w:r w:rsidRPr="00F7150D">
        <w:t xml:space="preserve">, </w:t>
      </w:r>
      <w:hyperlink r:id="rId10" w:history="1">
        <w:r w:rsidRPr="00F7150D">
          <w:t>5 статьи 15</w:t>
        </w:r>
      </w:hyperlink>
      <w:r w:rsidRPr="00F7150D">
        <w:t xml:space="preserve"> Федерального закона о контрактной системе, также муниципальные автономные учреждения, муниципальные унитарные предприятия, иные юридические лица.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7150D">
        <w:t xml:space="preserve">Иные </w:t>
      </w:r>
      <w:bookmarkStart w:id="2" w:name="_GoBack"/>
      <w:bookmarkEnd w:id="2"/>
      <w:r w:rsidRPr="00F7150D">
        <w:t xml:space="preserve">понятия используются в значении, определенном Федеральным </w:t>
      </w:r>
      <w:hyperlink r:id="rId11" w:history="1">
        <w:r w:rsidRPr="00F7150D">
          <w:t>законом</w:t>
        </w:r>
      </w:hyperlink>
      <w:r w:rsidRPr="00F7150D">
        <w:t xml:space="preserve"> о контрактной системе.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7150D">
        <w:t xml:space="preserve">2. Порядок формирования, утверждения и ведения планов-графиков закупок, устанавливаемый администрацией </w:t>
      </w:r>
      <w:r>
        <w:t>Торгунского</w:t>
      </w:r>
      <w:r w:rsidRPr="00F7150D">
        <w:t xml:space="preserve"> сельского поселения, с учетом настоящих требований, в течение 3 (трех) дней со дня его утверждения подлежит размещению в единой информационной системе в сфере закупок, 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(www.zakupki.gov.ru).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3" w:name="Par43"/>
      <w:bookmarkEnd w:id="3"/>
      <w:r w:rsidRPr="00F7150D">
        <w:t>3. Планы-графики закупок формируются и утверждаются заказчиками в течение 10 (десяти) рабочих дней после принятия бюджета на финансовый год и плановый период в соответствии с законодательством Российской Федерации, но до начала очередного финансового года: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7150D">
        <w:t>а) муниципальными заказчиками, действующими от имени муниципального образования (далее - муниципальные заказчики),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4" w:name="Par45"/>
      <w:bookmarkEnd w:id="4"/>
      <w:r w:rsidRPr="00F7150D">
        <w:t xml:space="preserve">б) муниципальными бюджетными учреждениями, за исключением закупок, осуществляемых в соответствии с </w:t>
      </w:r>
      <w:hyperlink r:id="rId12" w:history="1">
        <w:r w:rsidRPr="00F7150D">
          <w:t>частями 2</w:t>
        </w:r>
      </w:hyperlink>
      <w:r w:rsidRPr="00F7150D">
        <w:t xml:space="preserve"> и </w:t>
      </w:r>
      <w:hyperlink r:id="rId13" w:history="1">
        <w:r w:rsidRPr="00F7150D">
          <w:t>6 статьи 15</w:t>
        </w:r>
      </w:hyperlink>
      <w:r w:rsidRPr="00F7150D">
        <w:t xml:space="preserve"> Федерального закона о контрактной системе, со дня утверждения плана финансово-хозяйственной деятельности;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5" w:name="Par46"/>
      <w:bookmarkEnd w:id="5"/>
      <w:r w:rsidRPr="00F7150D">
        <w:t xml:space="preserve">в) автономными учреждениями, созданными муниципальным образованием или муниципальными унитарными предприятиями в случае, предусмотренном </w:t>
      </w:r>
      <w:hyperlink r:id="rId14" w:history="1">
        <w:r w:rsidRPr="00F7150D">
          <w:t>частью 4 статьи 15</w:t>
        </w:r>
      </w:hyperlink>
      <w:r w:rsidRPr="00F7150D">
        <w:t xml:space="preserve"> Федерального закона о контрактной системе, со дня заключения соглашений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6" w:name="Par47"/>
      <w:bookmarkEnd w:id="6"/>
      <w:r w:rsidRPr="00F7150D">
        <w:t xml:space="preserve">г) муниципальными бюджетными учреждениями, муниципальными автономными учреждениями, созданными муниципальным образованием, муниципальными унитарными предприятиями, осуществляющими полномочия на осуществление закупок в пределах переданных им органами местного самоуправления полномочий, в случаях, предусмотренных </w:t>
      </w:r>
      <w:hyperlink r:id="rId15" w:history="1">
        <w:r w:rsidRPr="00F7150D">
          <w:t>частью 6 статьи 15</w:t>
        </w:r>
      </w:hyperlink>
      <w:r w:rsidRPr="00F7150D">
        <w:t xml:space="preserve"> Федерального закона о контрактной системе,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7150D">
        <w:t xml:space="preserve">4. Планы-графики закупок формируются лицами, указанными в </w:t>
      </w:r>
      <w:hyperlink w:anchor="Par43" w:history="1">
        <w:r w:rsidRPr="00F7150D">
          <w:t>пункте 3</w:t>
        </w:r>
      </w:hyperlink>
      <w:r w:rsidRPr="00F7150D">
        <w:t xml:space="preserve"> настоящего документа, ежегодно на очередной финансовый год в соответствии с планом закупок в сроки, установленные администрацией </w:t>
      </w:r>
      <w:r>
        <w:t>Торгунского</w:t>
      </w:r>
      <w:r w:rsidRPr="00F7150D">
        <w:t xml:space="preserve"> сельского поселения, с учетом следующих положений: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7150D">
        <w:t xml:space="preserve">а) муниципальные заказчики в сроки, установленные главными распорядителями средств бюджета </w:t>
      </w:r>
      <w:r>
        <w:t>Торгунского</w:t>
      </w:r>
      <w:r w:rsidRPr="00F7150D">
        <w:t xml:space="preserve"> сельского поселения, но не позднее сроков, установленных администрацией </w:t>
      </w:r>
      <w:r>
        <w:t>Торгунского</w:t>
      </w:r>
      <w:r w:rsidRPr="00F7150D">
        <w:t xml:space="preserve"> сельского поселения: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7150D">
        <w:t>формируют планы-графики закупок после внесения проекта решения о бюджете</w:t>
      </w:r>
      <w:r>
        <w:t xml:space="preserve"> на рассмотрение Торгунской </w:t>
      </w:r>
      <w:r w:rsidRPr="00F7150D">
        <w:t xml:space="preserve"> сельской думы;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7150D">
        <w:t>уточняют при необходимости сформированные планы-графики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планы-графики;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7150D">
        <w:t xml:space="preserve">б) муниципальные бюджетные учреждения, указанные в </w:t>
      </w:r>
      <w:hyperlink w:anchor="Par45" w:history="1">
        <w:r w:rsidRPr="00F7150D">
          <w:t>подпункте "б" пункта 3</w:t>
        </w:r>
      </w:hyperlink>
      <w:r w:rsidRPr="00F7150D">
        <w:t xml:space="preserve"> настоящего документа, в сроки, установленные органами, осуществляющими функции и полномочия их учредителя, но не позднее сроков, установленных администрацией </w:t>
      </w:r>
      <w:r>
        <w:t>Торгунского</w:t>
      </w:r>
      <w:r w:rsidRPr="00F7150D">
        <w:t xml:space="preserve"> сельского поселения: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7150D">
        <w:t xml:space="preserve">формируют планы-графики закупок после внесения проекта закона (решения) о бюджете на рассмотрение </w:t>
      </w:r>
      <w:r>
        <w:t xml:space="preserve">Торгунской </w:t>
      </w:r>
      <w:r w:rsidRPr="00F7150D">
        <w:t xml:space="preserve"> сельской думы;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7150D">
        <w:t>уточняют при необходимости планы-графики закупок, после их уточнения и утверждения планов финансово-хозяйственной деятельности утверждают планы-графики;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7150D">
        <w:t xml:space="preserve">в) муниципальные автономные учреждения, муниципальные унитарные предприятия, указанные в </w:t>
      </w:r>
      <w:hyperlink w:anchor="Par46" w:history="1">
        <w:r w:rsidRPr="00F7150D">
          <w:t>подпункте "в" пункта 3</w:t>
        </w:r>
      </w:hyperlink>
      <w:r w:rsidRPr="00F7150D">
        <w:t xml:space="preserve"> настоящего документа: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7150D">
        <w:t xml:space="preserve">формируют планы-графики закупок после внесения проекта закона (решения) о бюджете на рассмотрение </w:t>
      </w:r>
      <w:r>
        <w:t xml:space="preserve">Торгунской </w:t>
      </w:r>
      <w:r w:rsidRPr="00F7150D">
        <w:t xml:space="preserve"> сельской думы;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7150D">
        <w:t>уточняют при необходимости планы-графики закупок, после их уточнения и заключения соглашений о предоставлении субсидии утверждают планы-графики закупок;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7150D">
        <w:t xml:space="preserve">г) юридические лица, указанные в </w:t>
      </w:r>
      <w:hyperlink w:anchor="Par47" w:history="1">
        <w:r w:rsidRPr="00F7150D">
          <w:t>подпункте "г" пункта 3</w:t>
        </w:r>
      </w:hyperlink>
      <w:r w:rsidRPr="00F7150D">
        <w:t xml:space="preserve"> настоящего документа: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7150D">
        <w:t xml:space="preserve">формируют планы-графики закупок после внесения проекта закона (решения) о бюджете на рассмотрение </w:t>
      </w:r>
      <w:r>
        <w:t xml:space="preserve">Торгунской </w:t>
      </w:r>
      <w:r w:rsidRPr="00F7150D">
        <w:t xml:space="preserve"> сельской думы;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7150D">
        <w:t>уточняют при необходимости планы-графики закупок, после их уточнения и заключения соглашений о передаче указанным юридическим лицам соответствующими муниципальными заказчиками полномочий муниципального заказчика на заключение и исполнение муниципальных контрактов в лице указанных органов утверждают планы-графики закупок.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7150D">
        <w:t>5. Планы-графики закупок содержат перечень закупок товаров, работ, услуг для обеспечения муниципальных нужд на финансовый год и являются основанием для осуществления закупок.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7150D">
        <w:t xml:space="preserve">В планы-графики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конкурса), аукциона (аукциона в электронной форме),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 Федерации в соответствии со </w:t>
      </w:r>
      <w:hyperlink r:id="rId16" w:history="1">
        <w:r w:rsidRPr="00F7150D">
          <w:t>статьей 111</w:t>
        </w:r>
      </w:hyperlink>
      <w:r w:rsidRPr="00F7150D">
        <w:t xml:space="preserve"> Федерального закона о контрактной системе.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7150D">
        <w:t xml:space="preserve">6. Формирование планов-графиков закупок заказчиками осуществляется с учетом порядка взаимодействия заказчиков с уполномоченным органом, утвержденного постановлением администрации </w:t>
      </w:r>
      <w:r>
        <w:t>Торгунского</w:t>
      </w:r>
      <w:r w:rsidRPr="00F7150D">
        <w:t xml:space="preserve"> сельского поселения.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7150D">
        <w:t xml:space="preserve">7.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7" w:history="1">
        <w:r w:rsidRPr="00F7150D">
          <w:t>законом</w:t>
        </w:r>
      </w:hyperlink>
      <w:r w:rsidRPr="00F7150D">
        <w:t xml:space="preserve"> о контрактной системе случаях в течение года, на который утвержден план-график закупок.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7150D">
        <w:t xml:space="preserve">8. В случае если период осуществления закупки, включаемой в план-график закупок муниципального заказчика в соответствии с бюджетным законодательством Российской Федерации либо в план-график закупок учреждения или юридического лица, указанных в </w:t>
      </w:r>
      <w:hyperlink w:anchor="Par45" w:history="1">
        <w:r w:rsidRPr="00F7150D">
          <w:t>подпунктах "б"</w:t>
        </w:r>
      </w:hyperlink>
      <w:r w:rsidRPr="00F7150D">
        <w:t xml:space="preserve"> или </w:t>
      </w:r>
      <w:hyperlink w:anchor="Par46" w:history="1">
        <w:r w:rsidRPr="00F7150D">
          <w:t>"в" пункта 3</w:t>
        </w:r>
      </w:hyperlink>
      <w:r w:rsidRPr="00F7150D">
        <w:t xml:space="preserve"> настоящего документа,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7150D">
        <w:t xml:space="preserve">9. Лица, указанные в </w:t>
      </w:r>
      <w:hyperlink w:anchor="Par43" w:history="1">
        <w:r w:rsidRPr="00F7150D">
          <w:t>пункте 3</w:t>
        </w:r>
      </w:hyperlink>
      <w:r w:rsidRPr="00F7150D">
        <w:t xml:space="preserve"> настоящего документа, ведут планы-графики закупок в соответствии с положениями Федерального </w:t>
      </w:r>
      <w:hyperlink r:id="rId18" w:history="1">
        <w:r w:rsidRPr="00F7150D">
          <w:t>закона</w:t>
        </w:r>
      </w:hyperlink>
      <w:r w:rsidRPr="00F7150D">
        <w:t xml:space="preserve"> о контрактной системе и настоящего документа. Внесение изменений в планы-графики закупок осуществляется в случаях: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7150D">
        <w:t>а) изменения объема и (или) стоимости планируемых к приобретению товаров, работ, услуг, выявленного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7150D"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7150D">
        <w:t>в) отмены заказчиком закупки, предусмотренной планом-графиком закупок;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7150D"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7150D">
        <w:t>д) выдачи предписания федеральным органом исполнительной власти, уполномоченным на осуществление контроля в сфере закупок, органом местного самоуправления 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7150D">
        <w:t>е) реализации решения, принятого заказчиком по итогам обязательного общественного обсуждения закупки;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7150D">
        <w:t>ж) возникновения обстоятельств, предвидеть которые на дату утверждения плана-графика закупок было невозможно.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7150D">
        <w:t xml:space="preserve">10. Внесение изменений в план-график закупок по каждому объекту закупки может осуществляться не позднее чем за 10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ar75" w:history="1">
        <w:r w:rsidRPr="00F7150D">
          <w:t>пункте 11</w:t>
        </w:r>
      </w:hyperlink>
      <w:r w:rsidRPr="00F7150D">
        <w:t xml:space="preserve"> настоящего документа, а в случае если в соответствии с Федеральным </w:t>
      </w:r>
      <w:hyperlink r:id="rId19" w:history="1">
        <w:r w:rsidRPr="00F7150D">
          <w:t>законом</w:t>
        </w:r>
      </w:hyperlink>
      <w:r w:rsidRPr="00F7150D">
        <w:t xml:space="preserve">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7" w:name="Par75"/>
      <w:bookmarkEnd w:id="7"/>
      <w:r w:rsidRPr="00F7150D">
        <w:t xml:space="preserve">11.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20" w:history="1">
        <w:r w:rsidRPr="00F7150D">
          <w:t>статьей 82</w:t>
        </w:r>
      </w:hyperlink>
      <w:r w:rsidRPr="00F7150D">
        <w:t xml:space="preserve">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r>
        <w:t xml:space="preserve">  </w:t>
      </w:r>
      <w:hyperlink r:id="rId21" w:history="1">
        <w:r w:rsidRPr="00F7150D">
          <w:t>пунктами 9</w:t>
        </w:r>
      </w:hyperlink>
      <w:r w:rsidRPr="00F7150D">
        <w:t xml:space="preserve"> и </w:t>
      </w:r>
      <w:hyperlink r:id="rId22" w:history="1">
        <w:r w:rsidRPr="00F7150D">
          <w:t>28 части 1 статьи 93</w:t>
        </w:r>
      </w:hyperlink>
      <w:r w:rsidRPr="00F7150D">
        <w:t xml:space="preserve"> Федерального закона о контрактной системе - не позднее чем за один календарный день до даты заключения контракта.</w:t>
      </w:r>
    </w:p>
    <w:p w:rsidR="001B0511" w:rsidRPr="00F7150D" w:rsidRDefault="001B05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7150D">
        <w:t xml:space="preserve">12. </w:t>
      </w:r>
      <w:hyperlink r:id="rId23" w:history="1">
        <w:r w:rsidRPr="00F7150D">
          <w:t>Планы-графики</w:t>
        </w:r>
      </w:hyperlink>
      <w:r w:rsidRPr="00F7150D">
        <w:t xml:space="preserve"> закупок товаров, работ, услуг заказчиками </w:t>
      </w:r>
      <w:r>
        <w:t>Торгунского</w:t>
      </w:r>
      <w:r w:rsidRPr="00F7150D">
        <w:t xml:space="preserve"> сельского поселения формируются по форме, утвержденной постановлением Правительства Российской Федерации от 21 ноября 2013 года N 1044-п "О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услуг".</w:t>
      </w:r>
    </w:p>
    <w:p w:rsidR="001B0511" w:rsidRDefault="001B051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B0511" w:rsidRDefault="001B0511"/>
    <w:sectPr w:rsidR="001B0511" w:rsidSect="00B1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059"/>
    <w:rsid w:val="000003D6"/>
    <w:rsid w:val="000D76BD"/>
    <w:rsid w:val="001B0511"/>
    <w:rsid w:val="00231479"/>
    <w:rsid w:val="002356E0"/>
    <w:rsid w:val="00303DBF"/>
    <w:rsid w:val="00344C2B"/>
    <w:rsid w:val="005168F6"/>
    <w:rsid w:val="005A0625"/>
    <w:rsid w:val="005D5059"/>
    <w:rsid w:val="00682DE4"/>
    <w:rsid w:val="006D5440"/>
    <w:rsid w:val="00765ADD"/>
    <w:rsid w:val="007B1B13"/>
    <w:rsid w:val="007D6824"/>
    <w:rsid w:val="00837BF4"/>
    <w:rsid w:val="009A2B95"/>
    <w:rsid w:val="009D3BE3"/>
    <w:rsid w:val="00A8060E"/>
    <w:rsid w:val="00B06CA9"/>
    <w:rsid w:val="00B14E5D"/>
    <w:rsid w:val="00B75890"/>
    <w:rsid w:val="00C02FD4"/>
    <w:rsid w:val="00C17BD4"/>
    <w:rsid w:val="00D83229"/>
    <w:rsid w:val="00F7150D"/>
    <w:rsid w:val="00F947B3"/>
    <w:rsid w:val="00FD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BF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B1B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584544F541D5AF4F9911F8935FEC03D1E5BAA7D5790616518B4B3B49B7FE09217321D5q4x3I" TargetMode="External"/><Relationship Id="rId13" Type="http://schemas.openxmlformats.org/officeDocument/2006/relationships/hyperlink" Target="consultantplus://offline/ref=26584544F541D5AF4F9911F8935FEC03D1E5BAA7D5790616518B4B3B49B7FE09217321D5q4x3I" TargetMode="External"/><Relationship Id="rId18" Type="http://schemas.openxmlformats.org/officeDocument/2006/relationships/hyperlink" Target="consultantplus://offline/ref=26584544F541D5AF4F9911F8935FEC03D1E5BAA7D5790616518B4B3B49qBx7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6584544F541D5AF4F9911F8935FEC03D1E5BAA7D5790616518B4B3B49B7FE09217321D543756779q2x4I" TargetMode="External"/><Relationship Id="rId7" Type="http://schemas.openxmlformats.org/officeDocument/2006/relationships/hyperlink" Target="consultantplus://offline/ref=26584544F541D5AF4F9911F8935FEC03D1E5BAA7D5790616518B4B3B49B7FE09217321D543746271q2x7I" TargetMode="External"/><Relationship Id="rId12" Type="http://schemas.openxmlformats.org/officeDocument/2006/relationships/hyperlink" Target="consultantplus://offline/ref=26584544F541D5AF4F9911F8935FEC03D1E5BAA7D5790616518B4B3B49B7FE09217321D543746173q2x1I" TargetMode="External"/><Relationship Id="rId17" Type="http://schemas.openxmlformats.org/officeDocument/2006/relationships/hyperlink" Target="consultantplus://offline/ref=26584544F541D5AF4F9911F8935FEC03D1E5BAA7D5790616518B4B3B49qBx7I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6584544F541D5AF4F9911F8935FEC03D1E5BAA7D5790616518B4B3B49B7FE09217321D543756671q2x3I" TargetMode="External"/><Relationship Id="rId20" Type="http://schemas.openxmlformats.org/officeDocument/2006/relationships/hyperlink" Target="consultantplus://offline/ref=26584544F541D5AF4F9911F8935FEC03D1E5BAA7D5790616518B4B3B49B7FE09217321D543756076q2x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584544F541D5AF4F9911F8935FEC03D1E5BAA7D5790616518B4B3B49B7FE09217321D543746271q2x1I" TargetMode="External"/><Relationship Id="rId11" Type="http://schemas.openxmlformats.org/officeDocument/2006/relationships/hyperlink" Target="consultantplus://offline/ref=26584544F541D5AF4F9911F8935FEC03D1E5BAA7D5790616518B4B3B49qBx7I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26584544F541D5AF4F9911F8935FEC03D1E5BAA7D5790616518B4B3B49B7FE09217321D543746271q2x7I" TargetMode="External"/><Relationship Id="rId15" Type="http://schemas.openxmlformats.org/officeDocument/2006/relationships/hyperlink" Target="consultantplus://offline/ref=26584544F541D5AF4F9911F8935FEC03D1E5BAA7D5790616518B4B3B49B7FE09217321D5q4x3I" TargetMode="External"/><Relationship Id="rId23" Type="http://schemas.openxmlformats.org/officeDocument/2006/relationships/hyperlink" Target="consultantplus://offline/ref=26584544F541D5AF4F9911F8935FEC03D1E7B9A6D3750616518B4B3B49B7FE09217321D543746078q2x6I" TargetMode="External"/><Relationship Id="rId10" Type="http://schemas.openxmlformats.org/officeDocument/2006/relationships/hyperlink" Target="consultantplus://offline/ref=26584544F541D5AF4F9911F8935FEC03D1E5BAA7D5790616518B4B3B49B7FE09217321D543746172q2x5I" TargetMode="External"/><Relationship Id="rId19" Type="http://schemas.openxmlformats.org/officeDocument/2006/relationships/hyperlink" Target="consultantplus://offline/ref=26584544F541D5AF4F9911F8935FEC03D1E5BAA7D5790616518B4B3B49qBx7I" TargetMode="External"/><Relationship Id="rId4" Type="http://schemas.openxmlformats.org/officeDocument/2006/relationships/hyperlink" Target="mailto:torgunsp@mail.ru" TargetMode="External"/><Relationship Id="rId9" Type="http://schemas.openxmlformats.org/officeDocument/2006/relationships/hyperlink" Target="consultantplus://offline/ref=26584544F541D5AF4F9911F8935FEC03D1E5BAA7D5790616518B4B3B49B7FE09217321qDxDI" TargetMode="External"/><Relationship Id="rId14" Type="http://schemas.openxmlformats.org/officeDocument/2006/relationships/hyperlink" Target="consultantplus://offline/ref=26584544F541D5AF4F9911F8935FEC03D1E5BAA7D5790616518B4B3B49B7FE09217321qDxDI" TargetMode="External"/><Relationship Id="rId22" Type="http://schemas.openxmlformats.org/officeDocument/2006/relationships/hyperlink" Target="consultantplus://offline/ref=26584544F541D5AF4F9911F8935FEC03D1E5BAA7D5790616518B4B3B49B7FE09217321D543756279q2x0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5</Pages>
  <Words>2340</Words>
  <Characters>13339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Администрация </cp:lastModifiedBy>
  <cp:revision>16</cp:revision>
  <cp:lastPrinted>2015-12-28T05:50:00Z</cp:lastPrinted>
  <dcterms:created xsi:type="dcterms:W3CDTF">2015-12-15T08:49:00Z</dcterms:created>
  <dcterms:modified xsi:type="dcterms:W3CDTF">2015-12-28T05:52:00Z</dcterms:modified>
</cp:coreProperties>
</file>